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D3EF" w14:textId="59A14004" w:rsidR="00312663" w:rsidRPr="00E171DA" w:rsidRDefault="00312663" w:rsidP="00E171DA">
      <w:pPr>
        <w:pStyle w:val="a6"/>
        <w:numPr>
          <w:ilvl w:val="0"/>
          <w:numId w:val="1"/>
        </w:numPr>
        <w:spacing w:line="240" w:lineRule="auto"/>
        <w:jc w:val="center"/>
        <w:rPr>
          <w:rFonts w:eastAsia="Times New Roman" w:cs="David"/>
          <w:b/>
          <w:bCs/>
          <w:sz w:val="36"/>
          <w:szCs w:val="36"/>
          <w:u w:val="single"/>
        </w:rPr>
      </w:pPr>
      <w:r w:rsidRPr="00E171DA">
        <w:rPr>
          <w:rFonts w:eastAsia="Times New Roman" w:cs="David"/>
          <w:b/>
          <w:bCs/>
          <w:sz w:val="36"/>
          <w:szCs w:val="36"/>
          <w:u w:val="single"/>
          <w:rtl/>
        </w:rPr>
        <w:t>הודעה על אישור מועצת העיר על עשייה במקרקעין ברשות איתנה</w:t>
      </w:r>
    </w:p>
    <w:p w14:paraId="2B154594" w14:textId="77777777" w:rsidR="00312663" w:rsidRPr="00312663" w:rsidRDefault="00312663" w:rsidP="00312663">
      <w:pPr>
        <w:spacing w:line="240" w:lineRule="auto"/>
        <w:rPr>
          <w:rFonts w:eastAsia="Times New Roman"/>
        </w:rPr>
      </w:pPr>
    </w:p>
    <w:p w14:paraId="6A1B0DBD" w14:textId="77777777" w:rsidR="00312663" w:rsidRPr="00312663" w:rsidRDefault="00312663" w:rsidP="00312663">
      <w:pPr>
        <w:spacing w:line="240" w:lineRule="auto"/>
        <w:rPr>
          <w:rFonts w:eastAsia="Times New Roman"/>
          <w:rtl/>
        </w:rPr>
      </w:pPr>
    </w:p>
    <w:p w14:paraId="75116CAD" w14:textId="2BCFA7B8" w:rsidR="00514861" w:rsidRPr="00514861" w:rsidRDefault="00312663" w:rsidP="00514861">
      <w:pPr>
        <w:spacing w:line="240" w:lineRule="auto"/>
        <w:jc w:val="both"/>
        <w:rPr>
          <w:rFonts w:eastAsia="Times New Roman" w:cs="David" w:hint="cs"/>
          <w:b/>
          <w:bCs/>
          <w:sz w:val="32"/>
          <w:szCs w:val="32"/>
          <w:rtl/>
        </w:rPr>
      </w:pP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בהתאם לסעיף 188(ב'1) לפקודת העיריות (נוסח חדש), נמסרת בזאת הודעה כי </w:t>
      </w:r>
      <w:r w:rsidR="007A7883" w:rsidRPr="00312663">
        <w:rPr>
          <w:rFonts w:eastAsia="Times New Roman" w:cs="David"/>
          <w:b/>
          <w:bCs/>
          <w:sz w:val="32"/>
          <w:szCs w:val="32"/>
          <w:rtl/>
        </w:rPr>
        <w:t xml:space="preserve">מועצת העיר אישרה </w:t>
      </w: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ביום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>26.10.20</w:t>
      </w: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, הסכם שכירות בין חברת </w:t>
      </w:r>
      <w:r w:rsidR="00996AF2">
        <w:rPr>
          <w:rFonts w:eastAsia="Times New Roman" w:cs="David" w:hint="cs"/>
          <w:b/>
          <w:bCs/>
          <w:sz w:val="32"/>
          <w:szCs w:val="32"/>
          <w:rtl/>
        </w:rPr>
        <w:t>אוצר מפעלי ים בע"מ</w:t>
      </w: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 לבין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>סושי בנמל בע"מ</w:t>
      </w:r>
      <w:r w:rsidR="007A7883">
        <w:rPr>
          <w:rFonts w:eastAsia="Times New Roman" w:cs="David" w:hint="cs"/>
          <w:b/>
          <w:bCs/>
          <w:sz w:val="32"/>
          <w:szCs w:val="32"/>
          <w:rtl/>
        </w:rPr>
        <w:t xml:space="preserve"> בע"מ</w:t>
      </w: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 בקשר למבנה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>21</w:t>
      </w:r>
      <w:r w:rsidR="007A7883">
        <w:rPr>
          <w:rFonts w:eastAsia="Times New Roman" w:cs="David" w:hint="cs"/>
          <w:b/>
          <w:bCs/>
          <w:sz w:val="32"/>
          <w:szCs w:val="32"/>
          <w:rtl/>
        </w:rPr>
        <w:t xml:space="preserve"> </w:t>
      </w:r>
      <w:r w:rsidR="00996AF2">
        <w:rPr>
          <w:rFonts w:eastAsia="Times New Roman" w:cs="David" w:hint="cs"/>
          <w:b/>
          <w:bCs/>
          <w:sz w:val="32"/>
          <w:szCs w:val="32"/>
          <w:rtl/>
        </w:rPr>
        <w:t xml:space="preserve"> יחידות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 xml:space="preserve">16-19 </w:t>
      </w:r>
      <w:r w:rsidR="00996AF2">
        <w:rPr>
          <w:rFonts w:eastAsia="Times New Roman" w:cs="David" w:hint="cs"/>
          <w:b/>
          <w:bCs/>
          <w:sz w:val="32"/>
          <w:szCs w:val="32"/>
          <w:rtl/>
        </w:rPr>
        <w:t xml:space="preserve">בנמל </w:t>
      </w:r>
      <w:r w:rsidRPr="00312663">
        <w:rPr>
          <w:rFonts w:eastAsia="Times New Roman" w:cs="David"/>
          <w:b/>
          <w:bCs/>
          <w:sz w:val="32"/>
          <w:szCs w:val="32"/>
          <w:rtl/>
        </w:rPr>
        <w:t>תל אביב.</w:t>
      </w:r>
    </w:p>
    <w:p w14:paraId="6441A4BB" w14:textId="45597E90" w:rsidR="007A7883" w:rsidRDefault="007A7883" w:rsidP="00312663">
      <w:pPr>
        <w:spacing w:line="240" w:lineRule="auto"/>
        <w:jc w:val="both"/>
        <w:rPr>
          <w:rFonts w:eastAsia="Times New Roman" w:cs="David" w:hint="cs"/>
          <w:b/>
          <w:bCs/>
          <w:sz w:val="32"/>
          <w:szCs w:val="32"/>
          <w:rtl/>
        </w:rPr>
      </w:pPr>
    </w:p>
    <w:p w14:paraId="0592A4EE" w14:textId="799EC253" w:rsidR="00E171DA" w:rsidRPr="00E171DA" w:rsidRDefault="00E171DA" w:rsidP="00E171DA">
      <w:pPr>
        <w:pStyle w:val="a6"/>
        <w:numPr>
          <w:ilvl w:val="0"/>
          <w:numId w:val="1"/>
        </w:numPr>
        <w:spacing w:line="240" w:lineRule="auto"/>
        <w:jc w:val="center"/>
        <w:rPr>
          <w:rFonts w:eastAsia="Times New Roman" w:cs="David"/>
          <w:b/>
          <w:bCs/>
          <w:sz w:val="36"/>
          <w:szCs w:val="36"/>
          <w:u w:val="single"/>
        </w:rPr>
      </w:pPr>
      <w:r w:rsidRPr="00E171DA">
        <w:rPr>
          <w:rFonts w:eastAsia="Times New Roman" w:cs="David"/>
          <w:b/>
          <w:bCs/>
          <w:sz w:val="36"/>
          <w:szCs w:val="36"/>
          <w:u w:val="single"/>
          <w:rtl/>
        </w:rPr>
        <w:t>הודעה על אישור מועצת העיר על עשייה במקרקעין ברשות איתנה</w:t>
      </w:r>
    </w:p>
    <w:p w14:paraId="282EFCB7" w14:textId="77777777" w:rsidR="00E171DA" w:rsidRPr="00312663" w:rsidRDefault="00E171DA" w:rsidP="00E171DA">
      <w:pPr>
        <w:spacing w:line="240" w:lineRule="auto"/>
        <w:rPr>
          <w:rFonts w:eastAsia="Times New Roman"/>
        </w:rPr>
      </w:pPr>
    </w:p>
    <w:p w14:paraId="2DA1C61C" w14:textId="77777777" w:rsidR="00E171DA" w:rsidRPr="00312663" w:rsidRDefault="00E171DA" w:rsidP="00E171DA">
      <w:pPr>
        <w:spacing w:line="240" w:lineRule="auto"/>
        <w:rPr>
          <w:rFonts w:eastAsia="Times New Roman"/>
          <w:rtl/>
        </w:rPr>
      </w:pPr>
    </w:p>
    <w:p w14:paraId="3239DA8B" w14:textId="630443C2" w:rsidR="00E171DA" w:rsidRDefault="00E171DA" w:rsidP="00E171DA">
      <w:pPr>
        <w:spacing w:line="240" w:lineRule="auto"/>
        <w:jc w:val="both"/>
        <w:rPr>
          <w:rFonts w:eastAsia="Times New Roman" w:cs="David"/>
          <w:b/>
          <w:bCs/>
          <w:sz w:val="32"/>
          <w:szCs w:val="32"/>
          <w:rtl/>
        </w:rPr>
      </w:pP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בהתאם לסעיף 188(ב'1) לפקודת העיריות (נוסח חדש), נמסרת בזאת הודעה כי מועצת העיר אישרה ביום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>26.10.20</w:t>
      </w: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, הסכם שכירות בין חברת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>אתרים בחוף תל אביב לבין אתי חסון</w:t>
      </w:r>
      <w:r w:rsidRPr="00312663">
        <w:rPr>
          <w:rFonts w:eastAsia="Times New Roman" w:cs="David"/>
          <w:b/>
          <w:bCs/>
          <w:sz w:val="32"/>
          <w:szCs w:val="32"/>
          <w:rtl/>
        </w:rPr>
        <w:t xml:space="preserve"> בקשר למבנה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>26</w:t>
      </w:r>
      <w:r>
        <w:rPr>
          <w:rFonts w:eastAsia="Times New Roman" w:cs="David" w:hint="cs"/>
          <w:b/>
          <w:bCs/>
          <w:sz w:val="32"/>
          <w:szCs w:val="32"/>
          <w:rtl/>
        </w:rPr>
        <w:t xml:space="preserve">  יחידות </w:t>
      </w:r>
      <w:r w:rsidR="00514861">
        <w:rPr>
          <w:rFonts w:eastAsia="Times New Roman" w:cs="David" w:hint="cs"/>
          <w:b/>
          <w:bCs/>
          <w:sz w:val="32"/>
          <w:szCs w:val="32"/>
          <w:rtl/>
        </w:rPr>
        <w:t xml:space="preserve">3 ו 4 בצפון </w:t>
      </w:r>
      <w:r>
        <w:rPr>
          <w:rFonts w:eastAsia="Times New Roman" w:cs="David" w:hint="cs"/>
          <w:b/>
          <w:bCs/>
          <w:sz w:val="32"/>
          <w:szCs w:val="32"/>
          <w:rtl/>
        </w:rPr>
        <w:t xml:space="preserve">נמל </w:t>
      </w:r>
      <w:r w:rsidRPr="00312663">
        <w:rPr>
          <w:rFonts w:eastAsia="Times New Roman" w:cs="David"/>
          <w:b/>
          <w:bCs/>
          <w:sz w:val="32"/>
          <w:szCs w:val="32"/>
          <w:rtl/>
        </w:rPr>
        <w:t>תל אביב.</w:t>
      </w:r>
    </w:p>
    <w:p w14:paraId="7081CD13" w14:textId="77777777" w:rsidR="00E171DA" w:rsidRDefault="00E171DA" w:rsidP="00E171DA">
      <w:pPr>
        <w:spacing w:line="240" w:lineRule="auto"/>
        <w:jc w:val="both"/>
        <w:rPr>
          <w:rFonts w:eastAsia="Times New Roman" w:cs="David"/>
          <w:b/>
          <w:bCs/>
          <w:sz w:val="32"/>
          <w:szCs w:val="32"/>
          <w:rtl/>
        </w:rPr>
      </w:pPr>
    </w:p>
    <w:p w14:paraId="140C0265" w14:textId="77777777" w:rsidR="00E171DA" w:rsidRDefault="00E171DA" w:rsidP="00E171DA">
      <w:pPr>
        <w:spacing w:line="240" w:lineRule="auto"/>
        <w:jc w:val="both"/>
        <w:rPr>
          <w:rFonts w:eastAsia="Times New Roman" w:cs="David"/>
          <w:b/>
          <w:bCs/>
          <w:sz w:val="32"/>
          <w:szCs w:val="32"/>
          <w:rtl/>
        </w:rPr>
      </w:pPr>
    </w:p>
    <w:sectPr w:rsidR="00E171DA">
      <w:headerReference w:type="default" r:id="rId10"/>
      <w:footerReference w:type="default" r:id="rId11"/>
      <w:pgSz w:w="12240" w:h="15840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2BEB1" w14:textId="77777777" w:rsidR="00667BD4" w:rsidRDefault="00667BD4">
      <w:pPr>
        <w:spacing w:line="240" w:lineRule="auto"/>
      </w:pPr>
      <w:r>
        <w:separator/>
      </w:r>
    </w:p>
  </w:endnote>
  <w:endnote w:type="continuationSeparator" w:id="0">
    <w:p w14:paraId="136329DA" w14:textId="77777777" w:rsidR="00667BD4" w:rsidRDefault="00667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2BF5" w14:textId="77777777" w:rsidR="00CF530E" w:rsidRDefault="00AD5E33">
    <w:pPr>
      <w:ind w:left="-1440" w:right="-1440"/>
    </w:pPr>
    <w:r>
      <w:rPr>
        <w:noProof/>
        <w:lang w:val="en-US"/>
      </w:rPr>
      <w:drawing>
        <wp:inline distT="114300" distB="114300" distL="114300" distR="114300" wp14:anchorId="32902BF8" wp14:editId="32902BF9">
          <wp:extent cx="7739063" cy="177353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063" cy="177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D970" w14:textId="77777777" w:rsidR="00667BD4" w:rsidRDefault="00667BD4">
      <w:pPr>
        <w:spacing w:line="240" w:lineRule="auto"/>
      </w:pPr>
      <w:r>
        <w:separator/>
      </w:r>
    </w:p>
  </w:footnote>
  <w:footnote w:type="continuationSeparator" w:id="0">
    <w:p w14:paraId="3725CE71" w14:textId="77777777" w:rsidR="00667BD4" w:rsidRDefault="00667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2BF4" w14:textId="77777777" w:rsidR="00CF530E" w:rsidRDefault="00AD5E33">
    <w:pPr>
      <w:ind w:right="-1440" w:hanging="1440"/>
    </w:pPr>
    <w:r>
      <w:rPr>
        <w:noProof/>
        <w:lang w:val="en-US"/>
      </w:rPr>
      <w:drawing>
        <wp:inline distT="114300" distB="114300" distL="114300" distR="114300" wp14:anchorId="32902BF6" wp14:editId="32902BF7">
          <wp:extent cx="7783286" cy="130968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286" cy="1309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47260"/>
    <w:multiLevelType w:val="hybridMultilevel"/>
    <w:tmpl w:val="1DDA8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0E"/>
    <w:rsid w:val="001A557F"/>
    <w:rsid w:val="00291C07"/>
    <w:rsid w:val="00312663"/>
    <w:rsid w:val="00514861"/>
    <w:rsid w:val="005C605A"/>
    <w:rsid w:val="00667BD4"/>
    <w:rsid w:val="007A7883"/>
    <w:rsid w:val="0099064C"/>
    <w:rsid w:val="00996AF2"/>
    <w:rsid w:val="00AD5E33"/>
    <w:rsid w:val="00BF334D"/>
    <w:rsid w:val="00CF530E"/>
    <w:rsid w:val="00E171DA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2BEF"/>
  <w15:docId w15:val="{25404043-6A0C-4BB3-A79F-C9A1A2C0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34D"/>
    <w:pPr>
      <w:bidi/>
    </w:p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BF334D"/>
    <w:rPr>
      <w:color w:val="808080"/>
    </w:rPr>
  </w:style>
  <w:style w:type="paragraph" w:styleId="a6">
    <w:name w:val="List Paragraph"/>
    <w:basedOn w:val="a"/>
    <w:uiPriority w:val="34"/>
    <w:qFormat/>
    <w:rsid w:val="00E17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phereName xmlns="F0A00CD6-21D4-46DB-8D14-1D0FED8826A7" xsi:nil="true"/>
    <MPL_ID xmlns="0x0101">177524</MPL_ID>
    <category xmlns="F0A00CD6-21D4-46DB-8D14-1D0FED8826A7">שונות</category>
    <BAR_ID xmlns="f0a00cd6-21d4-46db-8d14-1d0fed8826a7" xsi:nil="true"/>
    <BarRangeNechasim_x003a__x0020__x05ea__x05d9__x05d0__x05d5__x05e8_ xmlns="f0a00cd6-21d4-46db-8d14-1d0fed8826a7" xsi:nil="true"/>
    <BarProject_x003a__x0020__x05ea__x05d9__x05d0__x05d5__x05e8_ xmlns="f0a00cd6-21d4-46db-8d14-1d0fed8826a7" xsi:nil="true"/>
    <BARProjects_ID xmlns="f0a00cd6-21d4-46db-8d14-1d0fed8826a7" xsi:nil="true"/>
    <BarEstateNechasim_x003a__x0020__x05ea__x05d9__x05d0__x05d5__x05e8_ xmlns="f0a00cd6-21d4-46db-8d14-1d0fed8826a7" xsi:nil="true"/>
    <BarRangeNechasim xmlns="f0a00cd6-21d4-46db-8d14-1d0fed8826a7" xsi:nil="true" Resolved="true"/>
    <BarRange_ID xmlns="f0a00cd6-21d4-46db-8d14-1d0fed8826a7" xsi:nil="true"/>
    <BarEstateNechasim xmlns="f0a00cd6-21d4-46db-8d14-1d0fed8826a7" xsi:nil="true" Resolved="true"/>
    <BarProject xmlns="f0a00cd6-21d4-46db-8d14-1d0fed8826a7" xsi:nil="true" Resolved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L Document" ma:contentTypeID="0x010100DF8322D69C88428EAA5AA210E86DEFEF0022DA87E71C97484B8E0BDD5173A4AFEF" ma:contentTypeVersion="9" ma:contentTypeDescription="סוג תוכן מסמך MPL" ma:contentTypeScope="" ma:versionID="3fef300c3a3ec45cd9a2ed7fc0b6d89c">
  <xsd:schema xmlns:xsd="http://www.w3.org/2001/XMLSchema" xmlns:xs="http://www.w3.org/2001/XMLSchema" xmlns:p="http://schemas.microsoft.com/office/2006/metadata/properties" xmlns:ns2="0x0101" xmlns:ns3="F0A00CD6-21D4-46DB-8D14-1D0FED8826A7" xmlns:ns4="f0a00cd6-21d4-46db-8d14-1d0fed8826a7" targetNamespace="http://schemas.microsoft.com/office/2006/metadata/properties" ma:root="true" ma:fieldsID="50cef2cf6091fcd49f864a0c39df75cb" ns2:_="" ns3:_="" ns4:_="">
    <xsd:import namespace="0x0101"/>
    <xsd:import namespace="F0A00CD6-21D4-46DB-8D14-1D0FED8826A7"/>
    <xsd:import namespace="f0a00cd6-21d4-46db-8d14-1d0fed8826a7"/>
    <xsd:element name="properties">
      <xsd:complexType>
        <xsd:sequence>
          <xsd:element name="documentManagement">
            <xsd:complexType>
              <xsd:all>
                <xsd:element ref="ns2:MPL_ID" minOccurs="0"/>
                <xsd:element ref="ns3:ContentSphereName" minOccurs="0"/>
                <xsd:element ref="ns3:category"/>
                <xsd:element ref="ns4:BarEstateNechasim" minOccurs="0"/>
                <xsd:element ref="ns4:BAR_ID" minOccurs="0"/>
                <xsd:element ref="ns4:BarEstateNechasim_x003a__x0020__x05ea__x05d9__x05d0__x05d5__x05e8_" minOccurs="0"/>
                <xsd:element ref="ns4:BarRangeNechasim" minOccurs="0"/>
                <xsd:element ref="ns4:BarRange_ID" minOccurs="0"/>
                <xsd:element ref="ns4:BarRangeNechasim_x003a__x0020__x05ea__x05d9__x05d0__x05d5__x05e8_" minOccurs="0"/>
                <xsd:element ref="ns4:BarProject" minOccurs="0"/>
                <xsd:element ref="ns4:BARProjects_ID" minOccurs="0"/>
                <xsd:element ref="ns4:BarProject_x003a__x0020__x05ea__x05d9__x05d0__x05d5__x05e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x0101" elementFormDefault="qualified">
    <xsd:import namespace="http://schemas.microsoft.com/office/2006/documentManagement/types"/>
    <xsd:import namespace="http://schemas.microsoft.com/office/infopath/2007/PartnerControls"/>
    <xsd:element name="MPL_ID" ma:index="8" nillable="true" ma:displayName="סימוכין" ma:indexed="true" ma:internalName="MPL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ContentSphereName" ma:index="9" nillable="true" ma:displayName="עולם תוכן" ma:indexed="true" ma:list="{4E7CA54D-DAB6-4321-A979-DD4976353CB8}" ma:internalName="ContentSphereName" ma:showField="Title">
      <xsd:simpleType>
        <xsd:restriction base="dms:Lookup"/>
      </xsd:simpleType>
    </xsd:element>
    <xsd:element name="category" ma:index="10" ma:displayName="קטגוריה" ma:format="Dropdown" ma:internalName="category">
      <xsd:simpleType>
        <xsd:restriction base="dms:Choice">
          <xsd:enumeration value="כתבי כמויות ומידע"/>
          <xsd:enumeration value="הזמנה להציע הצעות"/>
          <xsd:enumeration value="הסכם"/>
          <xsd:enumeration value="טפסי הצעה"/>
          <xsd:enumeration value="הודעה למציעים"/>
          <xsd:enumeration value="מודעה לעיתון"/>
          <xsd:enumeration value="תכתובות"/>
          <xsd:enumeration value="פרוטוקול ועדת מכרזים"/>
          <xsd:enumeration value="דוגמא לערבות מכרז"/>
          <xsd:enumeration value="דוגמא לערבות הסכם"/>
          <xsd:enumeration value="ניסיון מקצועי"/>
          <xsd:enumeration value="תשריטים"/>
          <xsd:enumeration value="מפרטים טכניים"/>
          <xsd:enumeration value="כתב כמויות"/>
          <xsd:enumeration value="תצהירים"/>
          <xsd:enumeration value="תנאים כלליים"/>
          <xsd:enumeration value="תוכניות"/>
          <xsd:enumeration value="אישורי ביטוח"/>
          <xsd:enumeration value="שונות"/>
          <xsd:enumeration value="סיור מציעים"/>
          <xsd:enumeration value="בדיקת הצעות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BarEstateNechasim" ma:index="11" nillable="true" ma:displayName="נכס" ma:internalName="BarEstateNechasim">
      <xsd:complexType>
        <xsd:simpleContent>
          <xsd:extension base="dms:BusinessDataPrimaryField">
            <xsd:attribute name="BdcField" type="xsd:string" fixed="Estate_Number"/>
            <xsd:attribute name="RelatedFieldWssStaticName" type="xsd:string" fixed="BAR_ID"/>
            <xsd:attribute name="SecondaryFieldBdcNames" type="xsd:string" fixed="12%20Description%203"/>
            <xsd:attribute name="SecondaryFieldsWssStaticNames" type="xsd:string" fixed="67%20BarEstat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_ID" ma:index="12" nillable="true" ma:displayName="BAR_ID" ma:hidden="true" ma:internalName="BAR_ID">
      <xsd:complexType>
        <xsd:simpleContent>
          <xsd:extension base="dms:BusinessDataSecondaryField">
            <xsd:attribute name="BdcField" type="xsd:string" fixed="BAR_ID"/>
          </xsd:extension>
        </xsd:simpleContent>
      </xsd:complexType>
    </xsd:element>
    <xsd:element name="BarEstateNechasim_x003a__x0020__x05ea__x05d9__x05d0__x05d5__x05e8_" ma:index="13" nillable="true" ma:displayName="נכס:תיאור" ma:internalName="BarEstateNechasim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  <xsd:element name="BarRangeNechasim" ma:index="14" nillable="true" ma:displayName="תחום" ma:internalName="BarRangeNechasim">
      <xsd:complexType>
        <xsd:simpleContent>
          <xsd:extension base="dms:BusinessDataPrimaryField">
            <xsd:attribute name="BdcField" type="xsd:string" fixed="Code_Identification"/>
            <xsd:attribute name="RelatedFieldWssStaticName" type="xsd:string" fixed="BarRange_ID"/>
            <xsd:attribute name="SecondaryFieldBdcNames" type="xsd:string" fixed="17%20Description%5FCode%203"/>
            <xsd:attribute name="SecondaryFieldsWssStaticNames" type="xsd:string" fixed="66%20BarRang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Rang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Range_ID" ma:index="15" nillable="true" ma:displayName="BarRange_ID" ma:hidden="true" ma:internalName="BarRange_ID">
      <xsd:complexType>
        <xsd:simpleContent>
          <xsd:extension base="dms:BusinessDataSecondaryField">
            <xsd:attribute name="BdcField" type="xsd:string" fixed="BarRange_ID"/>
          </xsd:extension>
        </xsd:simpleContent>
      </xsd:complexType>
    </xsd:element>
    <xsd:element name="BarRangeNechasim_x003a__x0020__x05ea__x05d9__x05d0__x05d5__x05e8_" ma:index="16" nillable="true" ma:displayName="תחום:תיאור" ma:internalName="BarRangeNechasim_x003a__x0020__x05ea__x05d9__x05d0__x05d5__x05e8_">
      <xsd:complexType>
        <xsd:simpleContent>
          <xsd:extension base="dms:BusinessDataSecondaryField">
            <xsd:attribute name="BdcField" type="xsd:string" fixed="Description_Code"/>
          </xsd:extension>
        </xsd:simpleContent>
      </xsd:complexType>
    </xsd:element>
    <xsd:element name="BarProject" ma:index="17" nillable="true" ma:displayName="פרויקט" ma:internalName="BarProject">
      <xsd:complexType>
        <xsd:simpleContent>
          <xsd:extension base="dms:BusinessDataPrimaryField">
            <xsd:attribute name="BdcField" type="xsd:string" fixed="Project_Number"/>
            <xsd:attribute name="RelatedFieldWssStaticName" type="xsd:string" fixed="BARProjects_ID"/>
            <xsd:attribute name="SecondaryFieldBdcNames" type="xsd:string" fixed="12%20Description%203"/>
            <xsd:attribute name="SecondaryFieldsWssStaticNames" type="xsd:string" fixed="60%20BarProject%5Fx003a%5F%5Fx0020%5F%5Fx05ea%5F%5Fx05d9%5F%5Fx05d0%5F%5Fx05d5%5F%5Fx05e8%5F%203"/>
            <xsd:attribute name="SystemInstance" type="xsd:string" fixed="bar_atarim_nb"/>
            <xsd:attribute name="EntityNamespace" type="xsd:string" fixed="http://atarimsp"/>
            <xsd:attribute name="EntityName" type="xsd:string" fixed="BARProject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Projects_ID" ma:index="18" nillable="true" ma:displayName="BARProjects_ID" ma:hidden="true" ma:internalName="BARProjects_ID">
      <xsd:complexType>
        <xsd:simpleContent>
          <xsd:extension base="dms:BusinessDataSecondaryField">
            <xsd:attribute name="BdcField" type="xsd:string" fixed="BARProjects_ID"/>
          </xsd:extension>
        </xsd:simpleContent>
      </xsd:complexType>
    </xsd:element>
    <xsd:element name="BarProject_x003a__x0020__x05ea__x05d9__x05d0__x05d5__x05e8_" ma:index="19" nillable="true" ma:displayName="פרויקט:תיאור" ma:internalName="BarProject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E13F9-3DE3-4974-93D6-DA63BF66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8F345-E7D0-4D93-9580-7D8A8ABC8078}">
  <ds:schemaRefs>
    <ds:schemaRef ds:uri="http://schemas.microsoft.com/office/2006/metadata/properties"/>
    <ds:schemaRef ds:uri="http://schemas.microsoft.com/office/infopath/2007/PartnerControls"/>
    <ds:schemaRef ds:uri="F0A00CD6-21D4-46DB-8D14-1D0FED8826A7"/>
    <ds:schemaRef ds:uri="0x0101"/>
    <ds:schemaRef ds:uri="f0a00cd6-21d4-46db-8d14-1d0fed8826a7"/>
  </ds:schemaRefs>
</ds:datastoreItem>
</file>

<file path=customXml/itemProps3.xml><?xml version="1.0" encoding="utf-8"?>
<ds:datastoreItem xmlns:ds="http://schemas.openxmlformats.org/officeDocument/2006/customXml" ds:itemID="{3BEEAF62-29E0-4739-9CC9-B8F1CBC09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x0101"/>
    <ds:schemaRef ds:uri="F0A00CD6-21D4-46DB-8D14-1D0FED8826A7"/>
    <ds:schemaRef ds:uri="f0a00cd6-21d4-46db-8d14-1d0fed88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spacount</dc:creator>
  <cp:lastModifiedBy>Sigal Yona</cp:lastModifiedBy>
  <cp:revision>3</cp:revision>
  <dcterms:created xsi:type="dcterms:W3CDTF">2020-10-29T04:59:00Z</dcterms:created>
  <dcterms:modified xsi:type="dcterms:W3CDTF">2020-10-29T04:59:00Z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0x010100DF8322D69C88428EAA5AA210E86DEFEF0022DA87E71C97484B8E0BDD5173A4AFEF</vt:lpwstr>
  </property>
  <property fmtid="{D5CDD505-2E9C-101B-9397-08002B2CF9AE}" pid="3" name="MPL_ID">
    <vt:lpwstr>170634</vt:lpwstr>
  </property>
</Properties>
</file>